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AB" w:rsidRPr="00CB28AB" w:rsidRDefault="00CB28AB" w:rsidP="003A424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B28AB">
        <w:rPr>
          <w:rFonts w:ascii="Arial" w:hAnsi="Arial" w:cs="Arial"/>
          <w:b/>
          <w:bCs/>
          <w:sz w:val="36"/>
          <w:szCs w:val="36"/>
        </w:rPr>
        <w:t xml:space="preserve">Závěrečný účet hospodaření obce </w:t>
      </w:r>
      <w:r>
        <w:rPr>
          <w:rFonts w:ascii="Arial" w:hAnsi="Arial" w:cs="Arial"/>
          <w:b/>
          <w:bCs/>
          <w:sz w:val="36"/>
          <w:szCs w:val="36"/>
        </w:rPr>
        <w:t>Kovanec</w:t>
      </w:r>
      <w:r w:rsidR="003A4247">
        <w:rPr>
          <w:rFonts w:ascii="Arial" w:hAnsi="Arial" w:cs="Arial"/>
          <w:b/>
          <w:bCs/>
          <w:sz w:val="36"/>
          <w:szCs w:val="36"/>
        </w:rPr>
        <w:tab/>
      </w:r>
    </w:p>
    <w:p w:rsidR="00CB28AB" w:rsidRPr="00CB28AB" w:rsidRDefault="001A7E42" w:rsidP="00CB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za rok 2014</w:t>
      </w: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28AB">
        <w:rPr>
          <w:rFonts w:ascii="Arial" w:hAnsi="Arial" w:cs="Arial"/>
          <w:b/>
          <w:bCs/>
          <w:sz w:val="28"/>
          <w:szCs w:val="28"/>
        </w:rPr>
        <w:t>(dle §17 zákona č.250/2000 Sb. o rozpočtových pravidlech územních</w:t>
      </w: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28AB">
        <w:rPr>
          <w:rFonts w:ascii="Arial" w:hAnsi="Arial" w:cs="Arial"/>
          <w:b/>
          <w:bCs/>
          <w:sz w:val="28"/>
          <w:szCs w:val="28"/>
        </w:rPr>
        <w:t>rozpočtů, ve znění platných předpisů)</w:t>
      </w: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583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28AB">
        <w:rPr>
          <w:rFonts w:ascii="Arial" w:hAnsi="Arial" w:cs="Arial"/>
          <w:sz w:val="24"/>
          <w:szCs w:val="24"/>
        </w:rPr>
        <w:t xml:space="preserve">Rozpočet obce </w:t>
      </w:r>
      <w:r>
        <w:rPr>
          <w:rFonts w:ascii="Arial" w:hAnsi="Arial" w:cs="Arial"/>
          <w:sz w:val="24"/>
          <w:szCs w:val="24"/>
        </w:rPr>
        <w:t>Kovanec</w:t>
      </w:r>
      <w:r w:rsidR="001A7E42">
        <w:rPr>
          <w:rFonts w:ascii="Arial" w:hAnsi="Arial" w:cs="Arial"/>
          <w:sz w:val="24"/>
          <w:szCs w:val="24"/>
        </w:rPr>
        <w:t xml:space="preserve"> na rok 2014</w:t>
      </w:r>
      <w:r w:rsidRPr="00CB28AB">
        <w:rPr>
          <w:rFonts w:ascii="Arial" w:hAnsi="Arial" w:cs="Arial"/>
          <w:sz w:val="24"/>
          <w:szCs w:val="24"/>
        </w:rPr>
        <w:t xml:space="preserve"> byl usnesením</w:t>
      </w:r>
      <w:r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 xml:space="preserve">zastupitelstva </w:t>
      </w:r>
      <w:r w:rsidRPr="007918F5">
        <w:rPr>
          <w:rFonts w:ascii="Arial" w:hAnsi="Arial" w:cs="Arial"/>
          <w:sz w:val="24"/>
          <w:szCs w:val="24"/>
        </w:rPr>
        <w:t xml:space="preserve">obce </w:t>
      </w:r>
      <w:r w:rsidR="001A7E42">
        <w:rPr>
          <w:rFonts w:ascii="Arial" w:hAnsi="Arial" w:cs="Arial"/>
          <w:sz w:val="24"/>
          <w:szCs w:val="24"/>
        </w:rPr>
        <w:t>č.</w:t>
      </w:r>
      <w:r w:rsidR="001A7E42" w:rsidRPr="0019339A">
        <w:rPr>
          <w:rFonts w:ascii="Arial" w:hAnsi="Arial" w:cs="Arial"/>
          <w:sz w:val="24"/>
          <w:szCs w:val="24"/>
        </w:rPr>
        <w:t>1/2014</w:t>
      </w:r>
      <w:r w:rsidRPr="0019339A">
        <w:rPr>
          <w:rFonts w:ascii="Arial" w:hAnsi="Arial" w:cs="Arial"/>
          <w:sz w:val="24"/>
          <w:szCs w:val="24"/>
        </w:rPr>
        <w:t xml:space="preserve"> </w:t>
      </w:r>
      <w:r w:rsidRPr="007918F5">
        <w:rPr>
          <w:rFonts w:ascii="Arial" w:hAnsi="Arial" w:cs="Arial"/>
          <w:sz w:val="24"/>
          <w:szCs w:val="24"/>
        </w:rPr>
        <w:t xml:space="preserve">schválen </w:t>
      </w:r>
      <w:r w:rsidR="007918F5" w:rsidRPr="007918F5">
        <w:rPr>
          <w:rFonts w:ascii="Arial" w:hAnsi="Arial" w:cs="Arial"/>
          <w:sz w:val="24"/>
          <w:szCs w:val="24"/>
        </w:rPr>
        <w:t xml:space="preserve">dne </w:t>
      </w:r>
      <w:r w:rsidR="0019339A" w:rsidRPr="0019339A">
        <w:rPr>
          <w:rFonts w:ascii="Arial" w:hAnsi="Arial" w:cs="Arial"/>
          <w:sz w:val="24"/>
          <w:szCs w:val="24"/>
        </w:rPr>
        <w:t>17.3.2014</w:t>
      </w:r>
      <w:r w:rsidRPr="00CB28AB">
        <w:rPr>
          <w:rFonts w:ascii="Arial" w:hAnsi="Arial" w:cs="Arial"/>
          <w:sz w:val="24"/>
          <w:szCs w:val="24"/>
        </w:rPr>
        <w:t>. Tento schválený rozpočet byl během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="001A7E42">
        <w:rPr>
          <w:rFonts w:ascii="Arial" w:hAnsi="Arial" w:cs="Arial"/>
          <w:sz w:val="24"/>
          <w:szCs w:val="24"/>
        </w:rPr>
        <w:t>roku 2014</w:t>
      </w:r>
      <w:r w:rsidRPr="00CB28AB">
        <w:rPr>
          <w:rFonts w:ascii="Arial" w:hAnsi="Arial" w:cs="Arial"/>
          <w:sz w:val="24"/>
          <w:szCs w:val="24"/>
        </w:rPr>
        <w:t xml:space="preserve"> upravován </w:t>
      </w:r>
      <w:r w:rsidR="00B91E58">
        <w:rPr>
          <w:rFonts w:ascii="Arial" w:hAnsi="Arial" w:cs="Arial"/>
          <w:sz w:val="24"/>
          <w:szCs w:val="24"/>
        </w:rPr>
        <w:t xml:space="preserve">celkem </w:t>
      </w:r>
      <w:r w:rsidR="00F17583">
        <w:rPr>
          <w:rFonts w:ascii="Arial" w:hAnsi="Arial" w:cs="Arial"/>
          <w:sz w:val="24"/>
          <w:szCs w:val="24"/>
        </w:rPr>
        <w:t>čtyři</w:t>
      </w:r>
      <w:r w:rsidR="00D10A36">
        <w:rPr>
          <w:rFonts w:ascii="Arial" w:hAnsi="Arial" w:cs="Arial"/>
          <w:sz w:val="24"/>
          <w:szCs w:val="24"/>
        </w:rPr>
        <w:t>krát</w:t>
      </w:r>
      <w:r w:rsidRPr="00D10A36">
        <w:rPr>
          <w:rFonts w:ascii="Arial" w:hAnsi="Arial" w:cs="Arial"/>
          <w:sz w:val="24"/>
          <w:szCs w:val="24"/>
        </w:rPr>
        <w:t>.</w:t>
      </w:r>
      <w:r w:rsidR="00F17583">
        <w:rPr>
          <w:rFonts w:ascii="Arial" w:hAnsi="Arial" w:cs="Arial"/>
          <w:sz w:val="24"/>
          <w:szCs w:val="24"/>
        </w:rPr>
        <w:t xml:space="preserve"> Rozpočtová opatření č.1.</w:t>
      </w:r>
      <w:r w:rsidRPr="00CB28AB">
        <w:rPr>
          <w:rFonts w:ascii="Arial" w:hAnsi="Arial" w:cs="Arial"/>
          <w:sz w:val="24"/>
          <w:szCs w:val="24"/>
        </w:rPr>
        <w:t xml:space="preserve"> – č</w:t>
      </w:r>
      <w:r w:rsidR="00B91E58">
        <w:rPr>
          <w:rFonts w:ascii="Arial" w:hAnsi="Arial" w:cs="Arial"/>
          <w:sz w:val="24"/>
          <w:szCs w:val="24"/>
        </w:rPr>
        <w:t>.</w:t>
      </w:r>
      <w:r w:rsidR="00B91E58" w:rsidRPr="00D10A36">
        <w:rPr>
          <w:rFonts w:ascii="Arial" w:hAnsi="Arial" w:cs="Arial"/>
          <w:sz w:val="24"/>
          <w:szCs w:val="24"/>
        </w:rPr>
        <w:t>3</w:t>
      </w:r>
      <w:r w:rsidR="00F17583">
        <w:rPr>
          <w:rFonts w:ascii="Arial" w:hAnsi="Arial" w:cs="Arial"/>
          <w:sz w:val="24"/>
          <w:szCs w:val="24"/>
        </w:rPr>
        <w:t>.</w:t>
      </w:r>
      <w:r w:rsidRPr="00CB28AB">
        <w:rPr>
          <w:rFonts w:ascii="Arial" w:hAnsi="Arial" w:cs="Arial"/>
          <w:sz w:val="24"/>
          <w:szCs w:val="24"/>
        </w:rPr>
        <w:t xml:space="preserve"> byla prováděna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="001A7E42">
        <w:rPr>
          <w:rFonts w:ascii="Arial" w:hAnsi="Arial" w:cs="Arial"/>
          <w:sz w:val="24"/>
          <w:szCs w:val="24"/>
        </w:rPr>
        <w:t>během roku 2014</w:t>
      </w:r>
      <w:r w:rsidR="00D10A36">
        <w:rPr>
          <w:rFonts w:ascii="Arial" w:hAnsi="Arial" w:cs="Arial"/>
          <w:sz w:val="24"/>
          <w:szCs w:val="24"/>
        </w:rPr>
        <w:t>.  Rozpočtové opatření</w:t>
      </w:r>
      <w:r w:rsidRPr="00CB28AB">
        <w:rPr>
          <w:rFonts w:ascii="Arial" w:hAnsi="Arial" w:cs="Arial"/>
          <w:sz w:val="24"/>
          <w:szCs w:val="24"/>
        </w:rPr>
        <w:t xml:space="preserve"> č</w:t>
      </w:r>
      <w:r w:rsidR="00D10A36" w:rsidRPr="00D10A36">
        <w:rPr>
          <w:rFonts w:ascii="Arial" w:hAnsi="Arial" w:cs="Arial"/>
          <w:sz w:val="24"/>
          <w:szCs w:val="24"/>
        </w:rPr>
        <w:t>.</w:t>
      </w:r>
      <w:r w:rsidR="00D10A36">
        <w:rPr>
          <w:rFonts w:ascii="Arial" w:hAnsi="Arial" w:cs="Arial"/>
          <w:sz w:val="24"/>
          <w:szCs w:val="24"/>
        </w:rPr>
        <w:t>4</w:t>
      </w:r>
      <w:r w:rsidR="00F17583">
        <w:rPr>
          <w:rFonts w:ascii="Arial" w:hAnsi="Arial" w:cs="Arial"/>
          <w:sz w:val="24"/>
          <w:szCs w:val="24"/>
        </w:rPr>
        <w:t>.</w:t>
      </w:r>
      <w:r w:rsidR="00D10A36">
        <w:rPr>
          <w:rFonts w:ascii="Arial" w:hAnsi="Arial" w:cs="Arial"/>
          <w:sz w:val="24"/>
          <w:szCs w:val="24"/>
        </w:rPr>
        <w:t xml:space="preserve"> bylo pro vyrovnání rozpočtu k</w:t>
      </w:r>
      <w:r w:rsidR="00B91E58" w:rsidRPr="00D10A36">
        <w:rPr>
          <w:rFonts w:ascii="Arial" w:hAnsi="Arial" w:cs="Arial"/>
          <w:sz w:val="24"/>
          <w:szCs w:val="24"/>
        </w:rPr>
        <w:t xml:space="preserve"> </w:t>
      </w:r>
      <w:r w:rsidR="001A7E42" w:rsidRPr="00D10A36">
        <w:rPr>
          <w:rFonts w:ascii="Arial" w:hAnsi="Arial" w:cs="Arial"/>
          <w:sz w:val="24"/>
          <w:szCs w:val="24"/>
        </w:rPr>
        <w:t>31.12.2014</w:t>
      </w:r>
      <w:r w:rsidRPr="00D10A36">
        <w:rPr>
          <w:rFonts w:ascii="Arial" w:hAnsi="Arial" w:cs="Arial"/>
          <w:sz w:val="24"/>
          <w:szCs w:val="24"/>
        </w:rPr>
        <w:t xml:space="preserve">. </w:t>
      </w:r>
      <w:r w:rsidRPr="00CB28AB">
        <w:rPr>
          <w:rFonts w:ascii="Arial" w:hAnsi="Arial" w:cs="Arial"/>
          <w:sz w:val="24"/>
          <w:szCs w:val="24"/>
        </w:rPr>
        <w:t>Všechny rozpočtové změny byly zahrnuty v sestavě Fin 2-12M o plnění příjmů a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="001A7E42">
        <w:rPr>
          <w:rFonts w:ascii="Arial" w:hAnsi="Arial" w:cs="Arial"/>
          <w:sz w:val="24"/>
          <w:szCs w:val="24"/>
        </w:rPr>
        <w:t>výdajů</w:t>
      </w:r>
    </w:p>
    <w:p w:rsidR="00F17583" w:rsidRDefault="001A7E42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roku 2014.</w:t>
      </w:r>
      <w:r w:rsidR="00CB28AB" w:rsidRPr="00CB28AB">
        <w:rPr>
          <w:rFonts w:ascii="Arial" w:hAnsi="Arial" w:cs="Arial"/>
          <w:sz w:val="24"/>
          <w:szCs w:val="24"/>
        </w:rPr>
        <w:t xml:space="preserve"> Údaje o plnění rozpočtu příjmů a výdajů v plném členění podle rozpočtové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="00CB28AB">
        <w:rPr>
          <w:rFonts w:ascii="Arial" w:hAnsi="Arial" w:cs="Arial"/>
          <w:sz w:val="24"/>
          <w:szCs w:val="24"/>
        </w:rPr>
        <w:t>s</w:t>
      </w:r>
      <w:r w:rsidR="00CB28AB" w:rsidRPr="00CB28AB">
        <w:rPr>
          <w:rFonts w:ascii="Arial" w:hAnsi="Arial" w:cs="Arial"/>
          <w:sz w:val="24"/>
          <w:szCs w:val="24"/>
        </w:rPr>
        <w:t>kladby jsou uvedeny ve Výkazu pro hodnocení plnění rozpočtu územních samosprávních</w:t>
      </w:r>
      <w:r w:rsidR="00F17583">
        <w:rPr>
          <w:rFonts w:ascii="Arial" w:hAnsi="Arial" w:cs="Arial"/>
          <w:sz w:val="24"/>
          <w:szCs w:val="24"/>
        </w:rPr>
        <w:t xml:space="preserve"> </w:t>
      </w:r>
      <w:r w:rsidR="00CB28AB" w:rsidRPr="00CB28AB">
        <w:rPr>
          <w:rFonts w:ascii="Arial" w:hAnsi="Arial" w:cs="Arial"/>
          <w:sz w:val="24"/>
          <w:szCs w:val="24"/>
        </w:rPr>
        <w:t>celků Fin 2-12M, který je součástí závěrečného účtu</w:t>
      </w: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28AB">
        <w:rPr>
          <w:rFonts w:ascii="Arial" w:hAnsi="Arial" w:cs="Arial"/>
          <w:sz w:val="24"/>
          <w:szCs w:val="24"/>
        </w:rPr>
        <w:t xml:space="preserve">obce </w:t>
      </w:r>
      <w:r w:rsidR="00B91E58">
        <w:rPr>
          <w:rFonts w:ascii="Arial" w:hAnsi="Arial" w:cs="Arial"/>
          <w:sz w:val="24"/>
          <w:szCs w:val="24"/>
        </w:rPr>
        <w:t>Kovanec</w:t>
      </w:r>
      <w:r w:rsidR="00F17583">
        <w:rPr>
          <w:rFonts w:ascii="Arial" w:hAnsi="Arial" w:cs="Arial"/>
          <w:sz w:val="24"/>
          <w:szCs w:val="24"/>
        </w:rPr>
        <w:t>.</w:t>
      </w:r>
    </w:p>
    <w:p w:rsidR="00CB28AB" w:rsidRDefault="00CB28AB" w:rsidP="00CB28AB">
      <w:pPr>
        <w:rPr>
          <w:rFonts w:ascii="Arial" w:hAnsi="Arial" w:cs="Arial"/>
          <w:b/>
          <w:bCs/>
          <w:sz w:val="32"/>
          <w:szCs w:val="32"/>
        </w:rPr>
      </w:pPr>
    </w:p>
    <w:p w:rsidR="00311B84" w:rsidRDefault="007A6B84" w:rsidP="00CB28A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Příjmy a výdaje za rok 2014</w:t>
      </w:r>
    </w:p>
    <w:p w:rsid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daňové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 xml:space="preserve">příjmy         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175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1.</w:t>
      </w:r>
      <w:r w:rsidR="00F17583">
        <w:rPr>
          <w:rFonts w:ascii="Arial" w:hAnsi="Arial" w:cs="Arial"/>
          <w:bCs/>
          <w:sz w:val="24"/>
          <w:szCs w:val="24"/>
        </w:rPr>
        <w:t>623.</w:t>
      </w:r>
      <w:r w:rsidR="00263A77">
        <w:rPr>
          <w:rFonts w:ascii="Arial" w:hAnsi="Arial" w:cs="Arial"/>
          <w:bCs/>
          <w:sz w:val="24"/>
          <w:szCs w:val="24"/>
        </w:rPr>
        <w:t>589,70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311B84" w:rsidRP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nedaňové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 xml:space="preserve">příjmy                              </w:t>
      </w:r>
      <w:r w:rsidR="007C478D">
        <w:rPr>
          <w:rFonts w:ascii="Arial" w:hAnsi="Arial" w:cs="Arial"/>
          <w:bCs/>
          <w:sz w:val="24"/>
          <w:szCs w:val="24"/>
        </w:rPr>
        <w:t xml:space="preserve">  </w:t>
      </w:r>
      <w:r w:rsidR="00F17583">
        <w:rPr>
          <w:rFonts w:ascii="Arial" w:hAnsi="Arial" w:cs="Arial"/>
          <w:bCs/>
          <w:sz w:val="24"/>
          <w:szCs w:val="24"/>
        </w:rPr>
        <w:t xml:space="preserve"> </w:t>
      </w:r>
      <w:r w:rsidR="00263A77">
        <w:rPr>
          <w:rFonts w:ascii="Arial" w:hAnsi="Arial" w:cs="Arial"/>
          <w:bCs/>
          <w:sz w:val="24"/>
          <w:szCs w:val="24"/>
        </w:rPr>
        <w:t>77</w:t>
      </w:r>
      <w:r w:rsidR="00F17583">
        <w:rPr>
          <w:rFonts w:ascii="Arial" w:hAnsi="Arial" w:cs="Arial"/>
          <w:bCs/>
          <w:sz w:val="24"/>
          <w:szCs w:val="24"/>
        </w:rPr>
        <w:t>.</w:t>
      </w:r>
      <w:r w:rsidR="00263A77">
        <w:rPr>
          <w:rFonts w:ascii="Arial" w:hAnsi="Arial" w:cs="Arial"/>
          <w:bCs/>
          <w:sz w:val="24"/>
          <w:szCs w:val="24"/>
        </w:rPr>
        <w:t>863,68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přijaté dotace                                    </w:t>
      </w: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11B84" w:rsidRP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Celkem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>příjmy</w:t>
      </w:r>
      <w:r w:rsidR="00F17583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D028ED">
        <w:rPr>
          <w:rFonts w:ascii="Arial" w:hAnsi="Arial" w:cs="Arial"/>
          <w:b/>
          <w:bCs/>
          <w:sz w:val="24"/>
          <w:szCs w:val="24"/>
        </w:rPr>
        <w:t>1</w:t>
      </w:r>
      <w:r w:rsidR="00F17583">
        <w:rPr>
          <w:rFonts w:ascii="Arial" w:hAnsi="Arial" w:cs="Arial"/>
          <w:b/>
          <w:bCs/>
          <w:sz w:val="24"/>
          <w:szCs w:val="24"/>
        </w:rPr>
        <w:t>.701.</w:t>
      </w:r>
      <w:r w:rsidR="007C478D">
        <w:rPr>
          <w:rFonts w:ascii="Arial" w:hAnsi="Arial" w:cs="Arial"/>
          <w:b/>
          <w:bCs/>
          <w:sz w:val="24"/>
          <w:szCs w:val="24"/>
        </w:rPr>
        <w:t>453,38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</w:t>
      </w:r>
      <w:r w:rsidR="003A4247" w:rsidRPr="003A4247">
        <w:rPr>
          <w:rFonts w:ascii="Arial" w:hAnsi="Arial" w:cs="Arial"/>
          <w:b/>
          <w:bCs/>
          <w:sz w:val="24"/>
          <w:szCs w:val="24"/>
        </w:rPr>
        <w:t>Kč</w:t>
      </w:r>
    </w:p>
    <w:p w:rsid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62119E" w:rsidRDefault="000E47A3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Odvád.čišt.odp.</w:t>
      </w:r>
      <w:proofErr w:type="gramStart"/>
      <w:r>
        <w:rPr>
          <w:rFonts w:ascii="Arial" w:hAnsi="Arial" w:cs="Arial"/>
          <w:bCs/>
          <w:sz w:val="24"/>
          <w:szCs w:val="24"/>
        </w:rPr>
        <w:t>vod</w:t>
      </w:r>
      <w:proofErr w:type="spellEnd"/>
      <w:r w:rsidR="0062119E">
        <w:rPr>
          <w:rFonts w:ascii="Arial" w:hAnsi="Arial" w:cs="Arial"/>
          <w:bCs/>
          <w:sz w:val="24"/>
          <w:szCs w:val="24"/>
        </w:rPr>
        <w:t xml:space="preserve">       </w:t>
      </w:r>
      <w:r w:rsidR="00F17583">
        <w:rPr>
          <w:rFonts w:ascii="Arial" w:hAnsi="Arial" w:cs="Arial"/>
          <w:bCs/>
          <w:sz w:val="24"/>
          <w:szCs w:val="24"/>
        </w:rPr>
        <w:t xml:space="preserve">                       15.</w:t>
      </w:r>
      <w:r>
        <w:rPr>
          <w:rFonts w:ascii="Arial" w:hAnsi="Arial" w:cs="Arial"/>
          <w:bCs/>
          <w:sz w:val="24"/>
          <w:szCs w:val="24"/>
        </w:rPr>
        <w:t>125</w:t>
      </w:r>
      <w:r w:rsidR="0062119E"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19E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Knihovnická </w:t>
      </w:r>
      <w:proofErr w:type="gramStart"/>
      <w:r>
        <w:rPr>
          <w:rFonts w:ascii="Arial" w:hAnsi="Arial" w:cs="Arial"/>
          <w:bCs/>
          <w:sz w:val="24"/>
          <w:szCs w:val="24"/>
        </w:rPr>
        <w:t>činno</w:t>
      </w:r>
      <w:r w:rsidR="000E47A3">
        <w:rPr>
          <w:rFonts w:ascii="Arial" w:hAnsi="Arial" w:cs="Arial"/>
          <w:bCs/>
          <w:sz w:val="24"/>
          <w:szCs w:val="24"/>
        </w:rPr>
        <w:t xml:space="preserve">st                          </w:t>
      </w:r>
      <w:r w:rsidR="003F3CA8">
        <w:rPr>
          <w:rFonts w:ascii="Arial" w:hAnsi="Arial" w:cs="Arial"/>
          <w:bCs/>
          <w:sz w:val="24"/>
          <w:szCs w:val="24"/>
        </w:rPr>
        <w:t xml:space="preserve">  </w:t>
      </w:r>
      <w:r w:rsidR="000E47A3">
        <w:rPr>
          <w:rFonts w:ascii="Arial" w:hAnsi="Arial" w:cs="Arial"/>
          <w:bCs/>
          <w:sz w:val="24"/>
          <w:szCs w:val="24"/>
        </w:rPr>
        <w:t xml:space="preserve">   </w:t>
      </w:r>
      <w:r w:rsidR="00F17583">
        <w:rPr>
          <w:rFonts w:ascii="Arial" w:hAnsi="Arial" w:cs="Arial"/>
          <w:bCs/>
          <w:sz w:val="24"/>
          <w:szCs w:val="24"/>
        </w:rPr>
        <w:t>5.</w:t>
      </w:r>
      <w:r w:rsidR="003F3CA8">
        <w:rPr>
          <w:rFonts w:ascii="Arial" w:hAnsi="Arial" w:cs="Arial"/>
          <w:bCs/>
          <w:sz w:val="24"/>
          <w:szCs w:val="24"/>
        </w:rPr>
        <w:t>008,00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19E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Kulturní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činnost      </w:t>
      </w:r>
      <w:r w:rsidR="000E47A3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F17583">
        <w:rPr>
          <w:rFonts w:ascii="Arial" w:hAnsi="Arial" w:cs="Arial"/>
          <w:bCs/>
          <w:sz w:val="24"/>
          <w:szCs w:val="24"/>
        </w:rPr>
        <w:t>39.</w:t>
      </w:r>
      <w:r w:rsidR="003F3CA8">
        <w:rPr>
          <w:rFonts w:ascii="Arial" w:hAnsi="Arial" w:cs="Arial"/>
          <w:bCs/>
          <w:sz w:val="24"/>
          <w:szCs w:val="24"/>
        </w:rPr>
        <w:t>251,00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Zdravotnictví                                        </w:t>
      </w:r>
      <w:r w:rsidR="00F17583">
        <w:rPr>
          <w:rFonts w:ascii="Arial" w:hAnsi="Arial" w:cs="Arial"/>
          <w:bCs/>
          <w:sz w:val="24"/>
          <w:szCs w:val="24"/>
        </w:rPr>
        <w:t>10.</w:t>
      </w:r>
      <w:r w:rsidR="000E47A3">
        <w:rPr>
          <w:rFonts w:ascii="Arial" w:hAnsi="Arial" w:cs="Arial"/>
          <w:bCs/>
          <w:sz w:val="24"/>
          <w:szCs w:val="24"/>
        </w:rPr>
        <w:t>220</w:t>
      </w:r>
      <w:r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Veřejné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osvětlení                                 </w:t>
      </w:r>
      <w:r w:rsidR="00F17583">
        <w:rPr>
          <w:rFonts w:ascii="Arial" w:hAnsi="Arial" w:cs="Arial"/>
          <w:bCs/>
          <w:sz w:val="24"/>
          <w:szCs w:val="24"/>
        </w:rPr>
        <w:t>40.</w:t>
      </w:r>
      <w:r w:rsidR="000E47A3">
        <w:rPr>
          <w:rFonts w:ascii="Arial" w:hAnsi="Arial" w:cs="Arial"/>
          <w:bCs/>
          <w:sz w:val="24"/>
          <w:szCs w:val="24"/>
        </w:rPr>
        <w:t>800</w:t>
      </w:r>
      <w:r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Pohřebnictví                                           </w:t>
      </w:r>
      <w:r w:rsidR="000E47A3">
        <w:rPr>
          <w:rFonts w:ascii="Arial" w:hAnsi="Arial" w:cs="Arial"/>
          <w:bCs/>
          <w:sz w:val="24"/>
          <w:szCs w:val="24"/>
        </w:rPr>
        <w:t xml:space="preserve">   125</w:t>
      </w:r>
      <w:r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Komunální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odpad                               </w:t>
      </w:r>
      <w:r w:rsidR="00F17583">
        <w:rPr>
          <w:rFonts w:ascii="Arial" w:hAnsi="Arial" w:cs="Arial"/>
          <w:bCs/>
          <w:sz w:val="24"/>
          <w:szCs w:val="24"/>
        </w:rPr>
        <w:t>168.</w:t>
      </w:r>
      <w:r w:rsidR="000E47A3">
        <w:rPr>
          <w:rFonts w:ascii="Arial" w:hAnsi="Arial" w:cs="Arial"/>
          <w:bCs/>
          <w:sz w:val="24"/>
          <w:szCs w:val="24"/>
        </w:rPr>
        <w:t>315</w:t>
      </w:r>
      <w:r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Veřejná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zeleň                                    </w:t>
      </w:r>
      <w:r w:rsidR="000E47A3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7583">
        <w:rPr>
          <w:rFonts w:ascii="Arial" w:hAnsi="Arial" w:cs="Arial"/>
          <w:bCs/>
          <w:sz w:val="24"/>
          <w:szCs w:val="24"/>
        </w:rPr>
        <w:t>94.</w:t>
      </w:r>
      <w:r w:rsidR="000E47A3">
        <w:rPr>
          <w:rFonts w:ascii="Arial" w:hAnsi="Arial" w:cs="Arial"/>
          <w:bCs/>
          <w:sz w:val="24"/>
          <w:szCs w:val="24"/>
        </w:rPr>
        <w:t>878,00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  <w:bookmarkStart w:id="0" w:name="_GoBack"/>
      <w:bookmarkEnd w:id="0"/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Požární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ochrana     </w:t>
      </w:r>
      <w:r w:rsidR="000E47A3">
        <w:rPr>
          <w:rFonts w:ascii="Arial" w:hAnsi="Arial" w:cs="Arial"/>
          <w:bCs/>
          <w:sz w:val="24"/>
          <w:szCs w:val="24"/>
        </w:rPr>
        <w:t xml:space="preserve"> </w:t>
      </w:r>
      <w:r w:rsidR="00F17583">
        <w:rPr>
          <w:rFonts w:ascii="Arial" w:hAnsi="Arial" w:cs="Arial"/>
          <w:bCs/>
          <w:sz w:val="24"/>
          <w:szCs w:val="24"/>
        </w:rPr>
        <w:t xml:space="preserve">                             23.</w:t>
      </w:r>
      <w:r w:rsidR="000E47A3">
        <w:rPr>
          <w:rFonts w:ascii="Arial" w:hAnsi="Arial" w:cs="Arial"/>
          <w:bCs/>
          <w:sz w:val="24"/>
          <w:szCs w:val="24"/>
        </w:rPr>
        <w:t>541</w:t>
      </w:r>
      <w:r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Zastupitelstvo                                     </w:t>
      </w:r>
      <w:r w:rsidR="00F17583">
        <w:rPr>
          <w:rFonts w:ascii="Arial" w:hAnsi="Arial" w:cs="Arial"/>
          <w:bCs/>
          <w:sz w:val="24"/>
          <w:szCs w:val="24"/>
        </w:rPr>
        <w:t>239.</w:t>
      </w:r>
      <w:r w:rsidR="000E47A3">
        <w:rPr>
          <w:rFonts w:ascii="Arial" w:hAnsi="Arial" w:cs="Arial"/>
          <w:bCs/>
          <w:sz w:val="24"/>
          <w:szCs w:val="24"/>
        </w:rPr>
        <w:t>890</w:t>
      </w:r>
      <w:r>
        <w:rPr>
          <w:rFonts w:ascii="Arial" w:hAnsi="Arial" w:cs="Arial"/>
          <w:bCs/>
          <w:sz w:val="24"/>
          <w:szCs w:val="24"/>
        </w:rPr>
        <w:t>,</w:t>
      </w:r>
      <w:r w:rsidR="000E47A3">
        <w:rPr>
          <w:rFonts w:ascii="Arial" w:hAnsi="Arial" w:cs="Arial"/>
          <w:bCs/>
          <w:sz w:val="24"/>
          <w:szCs w:val="24"/>
        </w:rPr>
        <w:t>63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0E47A3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Volby do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zastupitelstva          </w:t>
      </w:r>
      <w:r w:rsidR="00F17583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>16</w:t>
      </w:r>
      <w:r w:rsidR="00F1758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219</w:t>
      </w:r>
      <w:r w:rsidR="00621852">
        <w:rPr>
          <w:rFonts w:ascii="Arial" w:hAnsi="Arial" w:cs="Arial"/>
          <w:bCs/>
          <w:sz w:val="24"/>
          <w:szCs w:val="24"/>
        </w:rPr>
        <w:t>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Volby </w:t>
      </w:r>
      <w:r w:rsidR="00980E14">
        <w:rPr>
          <w:rFonts w:ascii="Arial" w:hAnsi="Arial" w:cs="Arial"/>
          <w:bCs/>
          <w:sz w:val="24"/>
          <w:szCs w:val="24"/>
        </w:rPr>
        <w:t xml:space="preserve">do Evropského </w:t>
      </w:r>
      <w:proofErr w:type="gramStart"/>
      <w:r w:rsidR="00980E14">
        <w:rPr>
          <w:rFonts w:ascii="Arial" w:hAnsi="Arial" w:cs="Arial"/>
          <w:bCs/>
          <w:sz w:val="24"/>
          <w:szCs w:val="24"/>
        </w:rPr>
        <w:t>parlamentu        11</w:t>
      </w:r>
      <w:r w:rsidR="00F17583">
        <w:rPr>
          <w:rFonts w:ascii="Arial" w:hAnsi="Arial" w:cs="Arial"/>
          <w:bCs/>
          <w:sz w:val="24"/>
          <w:szCs w:val="24"/>
        </w:rPr>
        <w:t>.</w:t>
      </w:r>
      <w:r w:rsidR="00980E14">
        <w:rPr>
          <w:rFonts w:ascii="Arial" w:hAnsi="Arial" w:cs="Arial"/>
          <w:bCs/>
          <w:sz w:val="24"/>
          <w:szCs w:val="24"/>
        </w:rPr>
        <w:t>016,00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Místní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správa                                      </w:t>
      </w:r>
      <w:r w:rsidR="00F17583">
        <w:rPr>
          <w:rFonts w:ascii="Arial" w:hAnsi="Arial" w:cs="Arial"/>
          <w:bCs/>
          <w:sz w:val="24"/>
          <w:szCs w:val="24"/>
        </w:rPr>
        <w:t>281.</w:t>
      </w:r>
      <w:r w:rsidR="00980E14">
        <w:rPr>
          <w:rFonts w:ascii="Arial" w:hAnsi="Arial" w:cs="Arial"/>
          <w:bCs/>
          <w:sz w:val="24"/>
          <w:szCs w:val="24"/>
        </w:rPr>
        <w:t>673,32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Peňěžním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ústavům</w:t>
      </w:r>
      <w:r w:rsidR="00D028ED">
        <w:rPr>
          <w:rFonts w:ascii="Arial" w:hAnsi="Arial" w:cs="Arial"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7583">
        <w:rPr>
          <w:rFonts w:ascii="Arial" w:hAnsi="Arial" w:cs="Arial"/>
          <w:bCs/>
          <w:sz w:val="24"/>
          <w:szCs w:val="24"/>
        </w:rPr>
        <w:t>4.</w:t>
      </w:r>
      <w:r w:rsidR="00980E14">
        <w:rPr>
          <w:rFonts w:ascii="Arial" w:hAnsi="Arial" w:cs="Arial"/>
          <w:bCs/>
          <w:sz w:val="24"/>
          <w:szCs w:val="24"/>
        </w:rPr>
        <w:t>474,00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980E1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Ost.činost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j.n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  <w:r w:rsidR="00621852">
        <w:rPr>
          <w:rFonts w:ascii="Arial" w:hAnsi="Arial" w:cs="Arial"/>
          <w:bCs/>
          <w:sz w:val="24"/>
          <w:szCs w:val="24"/>
        </w:rPr>
        <w:t xml:space="preserve">.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621852">
        <w:rPr>
          <w:rFonts w:ascii="Arial" w:hAnsi="Arial" w:cs="Arial"/>
          <w:bCs/>
          <w:sz w:val="24"/>
          <w:szCs w:val="24"/>
        </w:rPr>
        <w:t xml:space="preserve">   </w:t>
      </w:r>
      <w:r w:rsidR="00F17583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>408,80</w:t>
      </w:r>
      <w:r w:rsidR="003A4247">
        <w:rPr>
          <w:rFonts w:ascii="Arial" w:hAnsi="Arial" w:cs="Arial"/>
          <w:bCs/>
          <w:sz w:val="24"/>
          <w:szCs w:val="24"/>
        </w:rPr>
        <w:t xml:space="preserve"> Kč</w:t>
      </w: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11B84" w:rsidRP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Celkem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výdaje                             </w:t>
      </w:r>
      <w:r w:rsidR="00980E14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28E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F17583">
        <w:rPr>
          <w:rFonts w:ascii="Arial" w:hAnsi="Arial" w:cs="Arial"/>
          <w:b/>
          <w:bCs/>
          <w:sz w:val="24"/>
          <w:szCs w:val="24"/>
        </w:rPr>
        <w:t>953.</w:t>
      </w:r>
      <w:r w:rsidR="00980E14">
        <w:rPr>
          <w:rFonts w:ascii="Arial" w:hAnsi="Arial" w:cs="Arial"/>
          <w:b/>
          <w:bCs/>
          <w:sz w:val="24"/>
          <w:szCs w:val="24"/>
        </w:rPr>
        <w:t>944,75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</w:t>
      </w:r>
      <w:r w:rsidR="003A4247" w:rsidRPr="003A4247">
        <w:rPr>
          <w:rFonts w:ascii="Arial" w:hAnsi="Arial" w:cs="Arial"/>
          <w:b/>
          <w:bCs/>
          <w:sz w:val="24"/>
          <w:szCs w:val="24"/>
        </w:rPr>
        <w:t>Kč</w:t>
      </w:r>
    </w:p>
    <w:p w:rsidR="003F24F6" w:rsidRDefault="003F24F6" w:rsidP="001752B5">
      <w:pPr>
        <w:spacing w:line="2" w:lineRule="atLeast"/>
        <w:rPr>
          <w:rFonts w:ascii="Arial" w:hAnsi="Arial" w:cs="Arial"/>
          <w:bCs/>
          <w:sz w:val="24"/>
          <w:szCs w:val="24"/>
        </w:rPr>
      </w:pPr>
    </w:p>
    <w:p w:rsidR="00D028ED" w:rsidRDefault="00D028ED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462FD" w:rsidRDefault="003462FD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462FD" w:rsidRDefault="003462FD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F24F6" w:rsidRPr="001752B5" w:rsidRDefault="003F24F6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 w:rsidRPr="001752B5">
        <w:rPr>
          <w:rFonts w:ascii="Arial" w:hAnsi="Arial" w:cs="Arial"/>
          <w:bCs/>
          <w:iCs/>
          <w:sz w:val="24"/>
          <w:szCs w:val="24"/>
        </w:rPr>
        <w:lastRenderedPageBreak/>
        <w:t>Stav finančních p</w:t>
      </w:r>
      <w:r w:rsidR="003F3CA8">
        <w:rPr>
          <w:rFonts w:ascii="Arial" w:hAnsi="Arial" w:cs="Arial"/>
          <w:bCs/>
          <w:iCs/>
          <w:sz w:val="24"/>
          <w:szCs w:val="24"/>
        </w:rPr>
        <w:t>rostředků na účtech k 31.12.2014</w:t>
      </w:r>
      <w:r w:rsidRPr="001752B5">
        <w:rPr>
          <w:rFonts w:ascii="Arial" w:hAnsi="Arial" w:cs="Arial"/>
          <w:bCs/>
          <w:iCs/>
          <w:sz w:val="24"/>
          <w:szCs w:val="24"/>
        </w:rPr>
        <w:t xml:space="preserve"> je </w:t>
      </w:r>
      <w:r w:rsidR="00F17583">
        <w:rPr>
          <w:rFonts w:ascii="Arial" w:hAnsi="Arial" w:cs="Arial"/>
          <w:b/>
          <w:bCs/>
          <w:iCs/>
          <w:sz w:val="24"/>
          <w:szCs w:val="24"/>
        </w:rPr>
        <w:t>3.</w:t>
      </w:r>
      <w:r w:rsidR="00F56ACE" w:rsidRPr="003462FD">
        <w:rPr>
          <w:rFonts w:ascii="Arial" w:hAnsi="Arial" w:cs="Arial"/>
          <w:b/>
          <w:bCs/>
          <w:iCs/>
          <w:sz w:val="24"/>
          <w:szCs w:val="24"/>
        </w:rPr>
        <w:t>823</w:t>
      </w:r>
      <w:r w:rsidR="00F17583">
        <w:rPr>
          <w:rFonts w:ascii="Arial" w:hAnsi="Arial" w:cs="Arial"/>
          <w:b/>
          <w:bCs/>
          <w:iCs/>
          <w:sz w:val="24"/>
          <w:szCs w:val="24"/>
        </w:rPr>
        <w:t>.</w:t>
      </w:r>
      <w:r w:rsidR="00F56ACE" w:rsidRPr="003462FD">
        <w:rPr>
          <w:rFonts w:ascii="Arial" w:hAnsi="Arial" w:cs="Arial"/>
          <w:b/>
          <w:bCs/>
          <w:iCs/>
          <w:sz w:val="24"/>
          <w:szCs w:val="24"/>
        </w:rPr>
        <w:t>625,36</w:t>
      </w:r>
      <w:r w:rsidRPr="003462F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1752B5">
        <w:rPr>
          <w:rFonts w:ascii="Arial" w:hAnsi="Arial" w:cs="Arial"/>
          <w:b/>
          <w:bCs/>
          <w:iCs/>
          <w:sz w:val="24"/>
          <w:szCs w:val="24"/>
        </w:rPr>
        <w:t>Kč</w:t>
      </w:r>
      <w:r w:rsidRPr="001752B5">
        <w:rPr>
          <w:rFonts w:ascii="Arial" w:hAnsi="Arial" w:cs="Arial"/>
          <w:bCs/>
          <w:iCs/>
          <w:sz w:val="24"/>
          <w:szCs w:val="24"/>
        </w:rPr>
        <w:t>.</w:t>
      </w:r>
    </w:p>
    <w:p w:rsidR="003F24F6" w:rsidRPr="001752B5" w:rsidRDefault="003F24F6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 w:rsidRPr="001752B5">
        <w:rPr>
          <w:rFonts w:ascii="Arial" w:hAnsi="Arial" w:cs="Arial"/>
          <w:bCs/>
          <w:iCs/>
          <w:sz w:val="24"/>
          <w:szCs w:val="24"/>
        </w:rPr>
        <w:t xml:space="preserve">Z toho </w:t>
      </w:r>
      <w:r w:rsidR="001752B5">
        <w:rPr>
          <w:rFonts w:ascii="Arial" w:hAnsi="Arial" w:cs="Arial"/>
          <w:bCs/>
          <w:iCs/>
          <w:sz w:val="24"/>
          <w:szCs w:val="24"/>
        </w:rPr>
        <w:t>na běžném účtu</w:t>
      </w:r>
      <w:r w:rsidRPr="001752B5">
        <w:rPr>
          <w:rFonts w:ascii="Arial" w:hAnsi="Arial" w:cs="Arial"/>
          <w:bCs/>
          <w:iCs/>
          <w:sz w:val="24"/>
          <w:szCs w:val="24"/>
        </w:rPr>
        <w:t xml:space="preserve"> u Komerční banky č.31524181/0100 </w:t>
      </w:r>
      <w:r w:rsidR="00156877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F17583">
        <w:rPr>
          <w:rFonts w:ascii="Arial" w:hAnsi="Arial" w:cs="Arial"/>
          <w:bCs/>
          <w:iCs/>
          <w:sz w:val="24"/>
          <w:szCs w:val="24"/>
        </w:rPr>
        <w:t>2.</w:t>
      </w:r>
      <w:r w:rsidR="00F56ACE" w:rsidRPr="003462FD">
        <w:rPr>
          <w:rFonts w:ascii="Arial" w:hAnsi="Arial" w:cs="Arial"/>
          <w:bCs/>
          <w:iCs/>
          <w:sz w:val="24"/>
          <w:szCs w:val="24"/>
        </w:rPr>
        <w:t>658</w:t>
      </w:r>
      <w:r w:rsidR="00F17583">
        <w:rPr>
          <w:rFonts w:ascii="Arial" w:hAnsi="Arial" w:cs="Arial"/>
          <w:bCs/>
          <w:iCs/>
          <w:sz w:val="24"/>
          <w:szCs w:val="24"/>
        </w:rPr>
        <w:t>.</w:t>
      </w:r>
      <w:r w:rsidR="00F56ACE" w:rsidRPr="003462FD">
        <w:rPr>
          <w:rFonts w:ascii="Arial" w:hAnsi="Arial" w:cs="Arial"/>
          <w:bCs/>
          <w:iCs/>
          <w:sz w:val="24"/>
          <w:szCs w:val="24"/>
        </w:rPr>
        <w:t>800,24</w:t>
      </w:r>
      <w:r w:rsidRPr="003462F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752B5">
        <w:rPr>
          <w:rFonts w:ascii="Arial" w:hAnsi="Arial" w:cs="Arial"/>
          <w:bCs/>
          <w:iCs/>
          <w:sz w:val="24"/>
          <w:szCs w:val="24"/>
        </w:rPr>
        <w:t>Kč</w:t>
      </w:r>
      <w:r w:rsidR="00156877">
        <w:rPr>
          <w:rFonts w:ascii="Arial" w:hAnsi="Arial" w:cs="Arial"/>
          <w:bCs/>
          <w:iCs/>
          <w:sz w:val="24"/>
          <w:szCs w:val="24"/>
        </w:rPr>
        <w:t>,</w:t>
      </w:r>
    </w:p>
    <w:p w:rsidR="003F24F6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 spořícím účtu</w:t>
      </w:r>
      <w:r w:rsidR="003F24F6" w:rsidRPr="001752B5">
        <w:rPr>
          <w:rFonts w:ascii="Arial" w:hAnsi="Arial" w:cs="Arial"/>
          <w:bCs/>
          <w:iCs/>
          <w:sz w:val="24"/>
          <w:szCs w:val="24"/>
        </w:rPr>
        <w:t xml:space="preserve"> u Komerční banky</w:t>
      </w:r>
      <w:r w:rsidRPr="001752B5">
        <w:rPr>
          <w:rFonts w:ascii="Arial" w:hAnsi="Arial" w:cs="Arial"/>
          <w:bCs/>
          <w:iCs/>
          <w:sz w:val="24"/>
          <w:szCs w:val="24"/>
        </w:rPr>
        <w:t xml:space="preserve"> č. 43-9175230247/0100 </w:t>
      </w:r>
      <w:r w:rsidR="00156877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F17583">
        <w:rPr>
          <w:rFonts w:ascii="Arial" w:hAnsi="Arial" w:cs="Arial"/>
          <w:bCs/>
          <w:iCs/>
          <w:sz w:val="24"/>
          <w:szCs w:val="24"/>
        </w:rPr>
        <w:t>1.028.</w:t>
      </w:r>
      <w:r w:rsidR="00F56ACE" w:rsidRPr="003462FD">
        <w:rPr>
          <w:rFonts w:ascii="Arial" w:hAnsi="Arial" w:cs="Arial"/>
          <w:bCs/>
          <w:iCs/>
          <w:sz w:val="24"/>
          <w:szCs w:val="24"/>
        </w:rPr>
        <w:t>152,37</w:t>
      </w:r>
      <w:r w:rsidRPr="003462FD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  <w:r w:rsidR="00156877">
        <w:rPr>
          <w:rFonts w:ascii="Arial" w:hAnsi="Arial" w:cs="Arial"/>
          <w:bCs/>
          <w:iCs/>
          <w:sz w:val="24"/>
          <w:szCs w:val="24"/>
        </w:rPr>
        <w:t>,</w:t>
      </w:r>
    </w:p>
    <w:p w:rsidR="00156877" w:rsidRDefault="00156877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na běžném účtu u ČNB č. 94-11718181/0710  - </w:t>
      </w:r>
      <w:r w:rsidR="00F17583">
        <w:rPr>
          <w:rFonts w:ascii="Arial" w:hAnsi="Arial" w:cs="Arial"/>
          <w:bCs/>
          <w:iCs/>
          <w:sz w:val="24"/>
          <w:szCs w:val="24"/>
        </w:rPr>
        <w:t>136.</w:t>
      </w:r>
      <w:r w:rsidR="00F56ACE" w:rsidRPr="003462FD">
        <w:rPr>
          <w:rFonts w:ascii="Arial" w:hAnsi="Arial" w:cs="Arial"/>
          <w:bCs/>
          <w:iCs/>
          <w:sz w:val="24"/>
          <w:szCs w:val="24"/>
        </w:rPr>
        <w:t>672,75</w:t>
      </w:r>
      <w:r w:rsidRPr="003462FD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Kč.</w:t>
      </w:r>
    </w:p>
    <w:p w:rsidR="001752B5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1752B5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1752B5" w:rsidRDefault="001752B5" w:rsidP="001752B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Ostatní dlouhodobý finanční majetek</w:t>
      </w:r>
    </w:p>
    <w:p w:rsidR="00D40AE8" w:rsidRPr="001752B5" w:rsidRDefault="00D40AE8" w:rsidP="00D40AE8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České spořitelny 200 ks á 100,-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Kč                           </w:t>
      </w:r>
      <w:r w:rsidR="00F1758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20.000,00</w:t>
      </w:r>
      <w:proofErr w:type="gramEnd"/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D40AE8" w:rsidRPr="001752B5" w:rsidRDefault="00D40AE8" w:rsidP="00D40AE8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344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344.000,00</w:t>
      </w:r>
      <w:proofErr w:type="gramEnd"/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Pr="001752B5" w:rsidRDefault="00156877" w:rsidP="00156877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45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    45.000,00</w:t>
      </w:r>
      <w:proofErr w:type="gramEnd"/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Pr="001752B5" w:rsidRDefault="00156877" w:rsidP="00156877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470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470.000,00</w:t>
      </w:r>
      <w:proofErr w:type="gramEnd"/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Default="00156877" w:rsidP="001568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Akcie Vodovodů a kanalizací 830 ks á 1.000</w:t>
      </w:r>
      <w:r w:rsidRPr="001752B5">
        <w:rPr>
          <w:rFonts w:ascii="Arial" w:hAnsi="Arial" w:cs="Arial"/>
          <w:bCs/>
          <w:iCs/>
          <w:sz w:val="24"/>
          <w:szCs w:val="24"/>
        </w:rPr>
        <w:t>,</w:t>
      </w:r>
      <w:r w:rsidR="00F17583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="00F17583">
        <w:rPr>
          <w:rFonts w:ascii="Arial" w:hAnsi="Arial" w:cs="Arial"/>
          <w:bCs/>
          <w:iCs/>
          <w:sz w:val="24"/>
          <w:szCs w:val="24"/>
        </w:rPr>
        <w:t xml:space="preserve">Kč             </w:t>
      </w:r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 w:rsidR="00F17583">
        <w:rPr>
          <w:rFonts w:ascii="Arial" w:hAnsi="Arial" w:cs="Arial"/>
          <w:bCs/>
          <w:iCs/>
          <w:sz w:val="24"/>
          <w:szCs w:val="24"/>
        </w:rPr>
        <w:t>830.</w:t>
      </w:r>
      <w:r w:rsidR="003A4247">
        <w:rPr>
          <w:rFonts w:ascii="Arial" w:hAnsi="Arial" w:cs="Arial"/>
          <w:bCs/>
          <w:sz w:val="24"/>
          <w:szCs w:val="24"/>
        </w:rPr>
        <w:t>000,00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Kč</w:t>
      </w:r>
    </w:p>
    <w:p w:rsidR="001752B5" w:rsidRDefault="00156877" w:rsidP="00D40AE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Celkem na účtu 069 dlouhodobý finanční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majetek        </w:t>
      </w:r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 1.709.000,00</w:t>
      </w:r>
      <w:proofErr w:type="gramEnd"/>
      <w:r w:rsidR="003A424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DE0BB2" w:rsidRDefault="00DE0BB2" w:rsidP="00D40AE8">
      <w:pPr>
        <w:rPr>
          <w:rFonts w:ascii="Arial" w:hAnsi="Arial" w:cs="Arial"/>
          <w:bCs/>
          <w:iCs/>
          <w:sz w:val="24"/>
          <w:szCs w:val="24"/>
        </w:rPr>
      </w:pPr>
    </w:p>
    <w:p w:rsidR="00DE0BB2" w:rsidRDefault="00DE0BB2" w:rsidP="00DE0B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Krátkodobé pohledávky</w:t>
      </w:r>
    </w:p>
    <w:p w:rsidR="00DE0BB2" w:rsidRPr="003462FD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Zálohy na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elektřinu                               </w:t>
      </w:r>
      <w:r w:rsidR="00F56ACE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F17583">
        <w:rPr>
          <w:rFonts w:ascii="Arial" w:hAnsi="Arial" w:cs="Arial"/>
          <w:bCs/>
          <w:sz w:val="24"/>
          <w:szCs w:val="24"/>
        </w:rPr>
        <w:t>31.</w:t>
      </w:r>
      <w:r w:rsidR="00F56ACE" w:rsidRPr="003462FD">
        <w:rPr>
          <w:rFonts w:ascii="Arial" w:hAnsi="Arial" w:cs="Arial"/>
          <w:bCs/>
          <w:sz w:val="24"/>
          <w:szCs w:val="24"/>
        </w:rPr>
        <w:t>300,00</w:t>
      </w:r>
      <w:proofErr w:type="gramEnd"/>
      <w:r w:rsidR="003A4247">
        <w:rPr>
          <w:rFonts w:ascii="Arial" w:hAnsi="Arial" w:cs="Arial"/>
          <w:bCs/>
          <w:sz w:val="24"/>
          <w:szCs w:val="24"/>
        </w:rPr>
        <w:t xml:space="preserve"> </w:t>
      </w:r>
      <w:r w:rsidRPr="003462FD">
        <w:rPr>
          <w:rFonts w:ascii="Arial" w:hAnsi="Arial" w:cs="Arial"/>
          <w:bCs/>
          <w:sz w:val="24"/>
          <w:szCs w:val="24"/>
        </w:rPr>
        <w:t>Kč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 w:rsidRPr="003462FD">
        <w:rPr>
          <w:rFonts w:ascii="Arial" w:hAnsi="Arial" w:cs="Arial"/>
          <w:bCs/>
          <w:sz w:val="24"/>
          <w:szCs w:val="24"/>
        </w:rPr>
        <w:t>Poplatky</w:t>
      </w:r>
      <w:r w:rsidR="003462FD">
        <w:rPr>
          <w:rFonts w:ascii="Arial" w:hAnsi="Arial" w:cs="Arial"/>
          <w:bCs/>
          <w:sz w:val="24"/>
          <w:szCs w:val="24"/>
        </w:rPr>
        <w:t xml:space="preserve"> </w:t>
      </w:r>
      <w:r w:rsidRPr="003462FD">
        <w:rPr>
          <w:rFonts w:ascii="Arial" w:hAnsi="Arial" w:cs="Arial"/>
          <w:bCs/>
          <w:sz w:val="24"/>
          <w:szCs w:val="24"/>
        </w:rPr>
        <w:t xml:space="preserve">TKO, psy                                   </w:t>
      </w:r>
      <w:r w:rsidR="0019339A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F17583">
        <w:rPr>
          <w:rFonts w:ascii="Arial" w:hAnsi="Arial" w:cs="Arial"/>
          <w:bCs/>
          <w:sz w:val="24"/>
          <w:szCs w:val="24"/>
        </w:rPr>
        <w:t>17.</w:t>
      </w:r>
      <w:r w:rsidR="00F56ACE" w:rsidRPr="003462FD">
        <w:rPr>
          <w:rFonts w:ascii="Arial" w:hAnsi="Arial" w:cs="Arial"/>
          <w:bCs/>
          <w:sz w:val="24"/>
          <w:szCs w:val="24"/>
        </w:rPr>
        <w:t>800,00</w:t>
      </w:r>
      <w:r w:rsidR="0019339A">
        <w:rPr>
          <w:rFonts w:ascii="Arial" w:hAnsi="Arial" w:cs="Arial"/>
          <w:bCs/>
          <w:sz w:val="24"/>
          <w:szCs w:val="24"/>
        </w:rPr>
        <w:t xml:space="preserve"> </w:t>
      </w:r>
      <w:r w:rsidRPr="003462FD">
        <w:rPr>
          <w:rFonts w:ascii="Arial" w:hAnsi="Arial" w:cs="Arial"/>
          <w:bCs/>
          <w:sz w:val="24"/>
          <w:szCs w:val="24"/>
        </w:rPr>
        <w:t>Kč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 w:rsidRPr="00483DDC">
        <w:rPr>
          <w:rFonts w:ascii="Arial" w:hAnsi="Arial" w:cs="Arial"/>
          <w:b/>
          <w:bCs/>
          <w:sz w:val="32"/>
          <w:szCs w:val="32"/>
        </w:rPr>
        <w:t>Obec nemá</w:t>
      </w:r>
      <w:r w:rsidR="00F17583">
        <w:rPr>
          <w:rFonts w:ascii="Arial" w:hAnsi="Arial" w:cs="Arial"/>
          <w:b/>
          <w:bCs/>
          <w:sz w:val="32"/>
          <w:szCs w:val="32"/>
        </w:rPr>
        <w:t xml:space="preserve"> žádné</w:t>
      </w:r>
      <w:r w:rsidRPr="00483DDC">
        <w:rPr>
          <w:rFonts w:ascii="Arial" w:hAnsi="Arial" w:cs="Arial"/>
          <w:b/>
          <w:bCs/>
          <w:sz w:val="32"/>
          <w:szCs w:val="32"/>
        </w:rPr>
        <w:t xml:space="preserve"> závazky vůči dodavatelům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3F3CA8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Obec neměla v roce 2014</w:t>
      </w:r>
      <w:r w:rsidR="00DE0BB2" w:rsidRPr="00483DDC">
        <w:rPr>
          <w:rFonts w:ascii="Arial" w:hAnsi="Arial" w:cs="Arial"/>
          <w:b/>
          <w:bCs/>
          <w:sz w:val="32"/>
          <w:szCs w:val="32"/>
        </w:rPr>
        <w:t xml:space="preserve"> žádný úvěr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b/>
          <w:sz w:val="24"/>
          <w:szCs w:val="24"/>
        </w:rPr>
        <w:t xml:space="preserve">Součástí závěrečného účtu je zpráva o přezkoumání </w:t>
      </w:r>
      <w:r w:rsidR="007A6B84">
        <w:rPr>
          <w:rFonts w:ascii="Arial" w:hAnsi="Arial" w:cs="Arial"/>
          <w:b/>
          <w:sz w:val="24"/>
          <w:szCs w:val="24"/>
        </w:rPr>
        <w:t>hospodaření za rok 2014</w:t>
      </w:r>
      <w:r w:rsidRPr="00483DDC">
        <w:rPr>
          <w:rFonts w:ascii="Arial" w:hAnsi="Arial" w:cs="Arial"/>
          <w:sz w:val="24"/>
          <w:szCs w:val="24"/>
        </w:rPr>
        <w:t>,</w:t>
      </w: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které prováděli pracovnice krajského úřadu Středočeského kraje.</w:t>
      </w:r>
    </w:p>
    <w:p w:rsidR="00DE0BB2" w:rsidRPr="00483DDC" w:rsidRDefault="00DE0BB2" w:rsidP="00DE0BB2">
      <w:pPr>
        <w:ind w:left="2124" w:hanging="2124"/>
        <w:rPr>
          <w:rFonts w:ascii="Arial" w:hAnsi="Arial" w:cs="Arial"/>
          <w:sz w:val="24"/>
          <w:szCs w:val="24"/>
        </w:rPr>
      </w:pPr>
    </w:p>
    <w:p w:rsidR="00DE0BB2" w:rsidRPr="00483DDC" w:rsidRDefault="00DE0BB2" w:rsidP="00483DDC">
      <w:pPr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Závěr přezkoumání hosp</w:t>
      </w:r>
      <w:r w:rsidR="005A28BB">
        <w:rPr>
          <w:rFonts w:ascii="Arial" w:hAnsi="Arial" w:cs="Arial"/>
          <w:sz w:val="24"/>
          <w:szCs w:val="24"/>
        </w:rPr>
        <w:t>odaření Obce Kovanec za rok 201</w:t>
      </w:r>
      <w:r w:rsidR="000C6AF4">
        <w:rPr>
          <w:rFonts w:ascii="Arial" w:hAnsi="Arial" w:cs="Arial"/>
          <w:sz w:val="24"/>
          <w:szCs w:val="24"/>
        </w:rPr>
        <w:t>4</w:t>
      </w:r>
      <w:r w:rsidRPr="00483DDC">
        <w:rPr>
          <w:rFonts w:ascii="Arial" w:hAnsi="Arial" w:cs="Arial"/>
          <w:sz w:val="24"/>
          <w:szCs w:val="24"/>
        </w:rPr>
        <w:t>:</w:t>
      </w:r>
    </w:p>
    <w:p w:rsidR="00DE0BB2" w:rsidRPr="00483DDC" w:rsidRDefault="00F56ACE" w:rsidP="00483D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inventarizaci účtu </w:t>
      </w:r>
      <w:r w:rsidR="003462F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3462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 31.12.2014 nebylo provedeno porovnání evidence majetku s</w:t>
      </w:r>
      <w:r w:rsidR="00B3555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aktuálním</w:t>
      </w:r>
      <w:r w:rsidR="00B3555F">
        <w:rPr>
          <w:rFonts w:ascii="Arial" w:hAnsi="Arial" w:cs="Arial"/>
          <w:sz w:val="24"/>
          <w:szCs w:val="24"/>
        </w:rPr>
        <w:t xml:space="preserve"> výpisem z listu vlastnictví.</w:t>
      </w:r>
    </w:p>
    <w:p w:rsidR="00DE0BB2" w:rsidRPr="00483DDC" w:rsidRDefault="00B3555F" w:rsidP="00DF37FA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výkazu Příloha sestaveného k 31.12.2014 je zřejmé, že obec chybně účtovala,</w:t>
      </w:r>
    </w:p>
    <w:p w:rsidR="003462FD" w:rsidRDefault="003462FD" w:rsidP="00DF37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Neboť zůstatek účtu 986 byl k to</w:t>
      </w:r>
      <w:r w:rsidR="003A4247">
        <w:rPr>
          <w:rFonts w:ascii="Arial" w:hAnsi="Arial" w:cs="Arial"/>
          <w:sz w:val="24"/>
          <w:szCs w:val="24"/>
        </w:rPr>
        <w:t>muto dni záporný ve výši 1 000</w:t>
      </w:r>
      <w:r>
        <w:rPr>
          <w:rFonts w:ascii="Arial" w:hAnsi="Arial" w:cs="Arial"/>
          <w:sz w:val="24"/>
          <w:szCs w:val="24"/>
        </w:rPr>
        <w:t xml:space="preserve"> </w:t>
      </w:r>
      <w:r w:rsidR="003A424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č.</w:t>
      </w: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Úplné znění zprávy o provedeném přezkoum</w:t>
      </w:r>
      <w:r w:rsidR="003462FD">
        <w:rPr>
          <w:rFonts w:ascii="Arial" w:hAnsi="Arial" w:cs="Arial"/>
          <w:sz w:val="24"/>
          <w:szCs w:val="24"/>
        </w:rPr>
        <w:t>ání hospodaření obce za rok 2014</w:t>
      </w:r>
      <w:r w:rsidRPr="00483DDC">
        <w:rPr>
          <w:rFonts w:ascii="Arial" w:hAnsi="Arial" w:cs="Arial"/>
          <w:sz w:val="24"/>
          <w:szCs w:val="24"/>
        </w:rPr>
        <w:t xml:space="preserve">, je k nahlédnutí u starosty obce. </w:t>
      </w:r>
    </w:p>
    <w:p w:rsidR="0019339A" w:rsidRDefault="0019339A" w:rsidP="0019339A">
      <w:pPr>
        <w:rPr>
          <w:rFonts w:ascii="Arial" w:hAnsi="Arial" w:cs="Arial"/>
          <w:b/>
          <w:bCs/>
          <w:sz w:val="32"/>
          <w:szCs w:val="32"/>
        </w:rPr>
      </w:pPr>
    </w:p>
    <w:p w:rsidR="0019339A" w:rsidRPr="0019339A" w:rsidRDefault="0019339A" w:rsidP="0019339A">
      <w:pPr>
        <w:rPr>
          <w:rFonts w:ascii="Arial" w:hAnsi="Arial" w:cs="Arial"/>
          <w:b/>
          <w:bCs/>
          <w:sz w:val="24"/>
          <w:szCs w:val="24"/>
        </w:rPr>
      </w:pPr>
      <w:r w:rsidRPr="0019339A">
        <w:rPr>
          <w:rFonts w:ascii="Arial" w:hAnsi="Arial" w:cs="Arial"/>
          <w:b/>
          <w:bCs/>
          <w:sz w:val="32"/>
          <w:szCs w:val="32"/>
        </w:rPr>
        <w:t>Závěrečný účet byl schválen s výhradou</w:t>
      </w:r>
      <w:r w:rsidRPr="0019339A">
        <w:rPr>
          <w:rFonts w:ascii="Arial" w:hAnsi="Arial" w:cs="Arial"/>
          <w:b/>
          <w:bCs/>
          <w:sz w:val="24"/>
          <w:szCs w:val="24"/>
        </w:rPr>
        <w:t>.</w:t>
      </w:r>
    </w:p>
    <w:p w:rsidR="00DE0BB2" w:rsidRPr="0019339A" w:rsidRDefault="003462FD" w:rsidP="0019339A">
      <w:pPr>
        <w:pStyle w:val="Odstavecseseznamem"/>
        <w:numPr>
          <w:ilvl w:val="0"/>
          <w:numId w:val="1"/>
        </w:num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 w:rsidRPr="0019339A">
        <w:rPr>
          <w:rFonts w:ascii="Arial" w:hAnsi="Arial" w:cs="Arial"/>
          <w:bCs/>
          <w:sz w:val="24"/>
          <w:szCs w:val="24"/>
        </w:rPr>
        <w:t>Stav účtu 031 pozemky, byl již k tomuto dni opraven .</w:t>
      </w:r>
    </w:p>
    <w:p w:rsidR="003462FD" w:rsidRPr="003462FD" w:rsidRDefault="003462FD" w:rsidP="003462FD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Vysvětlení k chybě na účtu</w:t>
      </w:r>
      <w:r w:rsidR="0019339A">
        <w:rPr>
          <w:rFonts w:ascii="Arial" w:hAnsi="Arial" w:cs="Arial"/>
          <w:bCs/>
          <w:sz w:val="24"/>
          <w:szCs w:val="24"/>
        </w:rPr>
        <w:t xml:space="preserve"> 986 přiloženo.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56877" w:rsidRDefault="00156877" w:rsidP="00D40AE8">
      <w:pPr>
        <w:rPr>
          <w:rFonts w:ascii="Arial" w:hAnsi="Arial" w:cs="Arial"/>
          <w:bCs/>
          <w:sz w:val="24"/>
          <w:szCs w:val="24"/>
        </w:rPr>
      </w:pPr>
    </w:p>
    <w:p w:rsidR="001752B5" w:rsidRPr="00CE544B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/>
          <w:bCs/>
          <w:iCs/>
          <w:sz w:val="32"/>
          <w:szCs w:val="32"/>
        </w:rPr>
      </w:pPr>
      <w:r w:rsidRPr="00CE544B">
        <w:rPr>
          <w:rFonts w:ascii="Arial" w:hAnsi="Arial" w:cs="Arial"/>
          <w:b/>
          <w:bCs/>
          <w:iCs/>
          <w:sz w:val="32"/>
          <w:szCs w:val="32"/>
        </w:rPr>
        <w:t>Součástí závěrečného účtu hospodařeni obce Kovanec  jsou tyto přílohy :</w:t>
      </w:r>
    </w:p>
    <w:p w:rsidR="00483DDC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483DDC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Výkaz pro hodnocení plnění rozpočtu </w:t>
      </w:r>
      <w:r w:rsidR="005A28BB">
        <w:rPr>
          <w:rFonts w:ascii="Arial" w:hAnsi="Arial" w:cs="Arial"/>
          <w:bCs/>
          <w:iCs/>
          <w:sz w:val="24"/>
          <w:szCs w:val="24"/>
        </w:rPr>
        <w:t>– Fin 2-12M k 31.12.2014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Zpráva o výsledku přezkoumání hosp</w:t>
      </w:r>
      <w:r w:rsidR="005A28BB">
        <w:rPr>
          <w:rFonts w:ascii="Arial" w:hAnsi="Arial" w:cs="Arial"/>
          <w:bCs/>
          <w:iCs/>
          <w:sz w:val="24"/>
          <w:szCs w:val="24"/>
        </w:rPr>
        <w:t>odaření obce Kovanec za rok 2014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</w:t>
      </w:r>
      <w:r w:rsidR="005A28BB">
        <w:rPr>
          <w:rFonts w:ascii="Arial" w:hAnsi="Arial" w:cs="Arial"/>
          <w:bCs/>
          <w:iCs/>
          <w:sz w:val="24"/>
          <w:szCs w:val="24"/>
        </w:rPr>
        <w:t>ozvaha obce Kovanec k 31.12.2014</w:t>
      </w:r>
    </w:p>
    <w:p w:rsidR="001752B5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Výkaz zisků a</w:t>
      </w:r>
      <w:r w:rsidR="005A28BB">
        <w:rPr>
          <w:rFonts w:ascii="Arial" w:hAnsi="Arial" w:cs="Arial"/>
          <w:bCs/>
          <w:iCs/>
          <w:sz w:val="24"/>
          <w:szCs w:val="24"/>
        </w:rPr>
        <w:t xml:space="preserve"> ztrát obce Kovanec k 31.12.2014</w:t>
      </w:r>
    </w:p>
    <w:p w:rsidR="0019339A" w:rsidRDefault="0019339A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Vysvětlení chyby zjištěné př</w:t>
      </w:r>
      <w:r w:rsidR="000C6AF4">
        <w:rPr>
          <w:rFonts w:ascii="Arial" w:hAnsi="Arial" w:cs="Arial"/>
          <w:bCs/>
          <w:iCs/>
          <w:sz w:val="24"/>
          <w:szCs w:val="24"/>
        </w:rPr>
        <w:t>i závěrečném auditu za rok 2014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0C6AF4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Dne:    </w:t>
      </w:r>
      <w:r w:rsidR="000C6AF4">
        <w:rPr>
          <w:rFonts w:ascii="Arial" w:hAnsi="Arial" w:cs="Arial"/>
          <w:bCs/>
          <w:iCs/>
          <w:sz w:val="24"/>
          <w:szCs w:val="24"/>
        </w:rPr>
        <w:t>01</w:t>
      </w:r>
      <w:r w:rsidR="0019339A">
        <w:rPr>
          <w:rFonts w:ascii="Arial" w:hAnsi="Arial" w:cs="Arial"/>
          <w:bCs/>
          <w:iCs/>
          <w:sz w:val="24"/>
          <w:szCs w:val="24"/>
        </w:rPr>
        <w:t>.</w:t>
      </w:r>
      <w:r w:rsidR="000C6AF4">
        <w:rPr>
          <w:rFonts w:ascii="Arial" w:hAnsi="Arial" w:cs="Arial"/>
          <w:bCs/>
          <w:iCs/>
          <w:sz w:val="24"/>
          <w:szCs w:val="24"/>
        </w:rPr>
        <w:t>0</w:t>
      </w:r>
      <w:r w:rsidR="0019339A">
        <w:rPr>
          <w:rFonts w:ascii="Arial" w:hAnsi="Arial" w:cs="Arial"/>
          <w:bCs/>
          <w:iCs/>
          <w:sz w:val="24"/>
          <w:szCs w:val="24"/>
        </w:rPr>
        <w:t>6.2015</w:t>
      </w:r>
      <w:r w:rsidR="000C6AF4">
        <w:rPr>
          <w:rFonts w:ascii="Arial" w:hAnsi="Arial" w:cs="Arial"/>
          <w:bCs/>
          <w:iCs/>
          <w:sz w:val="24"/>
          <w:szCs w:val="24"/>
        </w:rPr>
        <w:tab/>
      </w:r>
      <w:r w:rsidR="000C6AF4">
        <w:rPr>
          <w:rFonts w:ascii="Arial" w:hAnsi="Arial" w:cs="Arial"/>
          <w:bCs/>
          <w:iCs/>
          <w:sz w:val="24"/>
          <w:szCs w:val="24"/>
        </w:rPr>
        <w:tab/>
      </w:r>
      <w:r w:rsidR="000C6AF4">
        <w:rPr>
          <w:rFonts w:ascii="Arial" w:hAnsi="Arial" w:cs="Arial"/>
          <w:bCs/>
          <w:iCs/>
          <w:sz w:val="24"/>
          <w:szCs w:val="24"/>
        </w:rPr>
        <w:tab/>
      </w:r>
      <w:r w:rsidR="000C6AF4">
        <w:rPr>
          <w:rFonts w:ascii="Arial" w:hAnsi="Arial" w:cs="Arial"/>
          <w:bCs/>
          <w:iCs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bCs/>
          <w:iCs/>
          <w:sz w:val="24"/>
          <w:szCs w:val="24"/>
        </w:rPr>
        <w:t>Václav</w:t>
      </w:r>
      <w:r w:rsidR="000C6AF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AF4">
        <w:rPr>
          <w:rFonts w:ascii="Arial" w:hAnsi="Arial" w:cs="Arial"/>
          <w:bCs/>
          <w:iCs/>
          <w:sz w:val="24"/>
          <w:szCs w:val="24"/>
        </w:rPr>
        <w:t>Flodrman</w:t>
      </w:r>
      <w:proofErr w:type="spellEnd"/>
    </w:p>
    <w:p w:rsidR="00CE544B" w:rsidRDefault="000C6AF4" w:rsidP="000C6AF4">
      <w:pPr>
        <w:autoSpaceDE w:val="0"/>
        <w:autoSpaceDN w:val="0"/>
        <w:adjustRightInd w:val="0"/>
        <w:spacing w:after="0" w:line="2" w:lineRule="atLeast"/>
        <w:ind w:left="4248" w:firstLine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</w:t>
      </w:r>
      <w:r w:rsidR="00CE544B">
        <w:rPr>
          <w:rFonts w:ascii="Arial" w:hAnsi="Arial" w:cs="Arial"/>
          <w:bCs/>
          <w:iCs/>
          <w:sz w:val="24"/>
          <w:szCs w:val="24"/>
        </w:rPr>
        <w:t>starosta obce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0C6AF4" w:rsidP="000C6AF4">
      <w:pPr>
        <w:spacing w:after="0"/>
        <w:ind w:left="2126" w:hanging="2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 na úřední desce:</w:t>
      </w:r>
      <w:r>
        <w:rPr>
          <w:rFonts w:ascii="Arial" w:hAnsi="Arial" w:cs="Arial"/>
          <w:sz w:val="24"/>
          <w:szCs w:val="24"/>
        </w:rPr>
        <w:tab/>
        <w:t>01.06.2015</w:t>
      </w:r>
    </w:p>
    <w:p w:rsidR="00CE544B" w:rsidRDefault="005A28BB" w:rsidP="0047603E">
      <w:pPr>
        <w:spacing w:after="0"/>
        <w:ind w:left="2126" w:hanging="2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 na el. ú</w:t>
      </w:r>
      <w:r w:rsidR="0047603E">
        <w:rPr>
          <w:rFonts w:ascii="Arial" w:hAnsi="Arial" w:cs="Arial"/>
          <w:sz w:val="24"/>
          <w:szCs w:val="24"/>
        </w:rPr>
        <w:t>řední desce:</w:t>
      </w:r>
      <w:r w:rsidR="0047603E">
        <w:rPr>
          <w:rFonts w:ascii="Arial" w:hAnsi="Arial" w:cs="Arial"/>
          <w:sz w:val="24"/>
          <w:szCs w:val="24"/>
        </w:rPr>
        <w:tab/>
      </w:r>
      <w:r w:rsidR="000C6AF4">
        <w:rPr>
          <w:rFonts w:ascii="Arial" w:hAnsi="Arial" w:cs="Arial"/>
          <w:sz w:val="24"/>
          <w:szCs w:val="24"/>
        </w:rPr>
        <w:t>01.06.2015</w:t>
      </w:r>
    </w:p>
    <w:p w:rsidR="00CE544B" w:rsidRPr="00CE544B" w:rsidRDefault="00CE544B" w:rsidP="00CE544B">
      <w:pPr>
        <w:ind w:left="2124" w:hanging="2124"/>
        <w:rPr>
          <w:rFonts w:ascii="Arial" w:hAnsi="Arial" w:cs="Arial"/>
          <w:sz w:val="24"/>
          <w:szCs w:val="24"/>
        </w:rPr>
      </w:pPr>
      <w:r w:rsidRPr="00CE544B">
        <w:rPr>
          <w:rFonts w:ascii="Arial" w:hAnsi="Arial" w:cs="Arial"/>
          <w:sz w:val="24"/>
          <w:szCs w:val="24"/>
        </w:rPr>
        <w:t>Sejmuto:</w:t>
      </w:r>
      <w:r w:rsidRPr="00CE544B">
        <w:rPr>
          <w:rFonts w:ascii="Arial" w:hAnsi="Arial" w:cs="Arial"/>
          <w:sz w:val="24"/>
          <w:szCs w:val="24"/>
        </w:rPr>
        <w:tab/>
      </w:r>
      <w:r w:rsidRPr="00CE544B">
        <w:rPr>
          <w:rFonts w:ascii="Arial" w:hAnsi="Arial" w:cs="Arial"/>
          <w:sz w:val="24"/>
          <w:szCs w:val="24"/>
        </w:rPr>
        <w:tab/>
      </w:r>
    </w:p>
    <w:p w:rsidR="00CE544B" w:rsidRPr="001752B5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sectPr w:rsidR="00CE544B" w:rsidRPr="0017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394"/>
    <w:multiLevelType w:val="hybridMultilevel"/>
    <w:tmpl w:val="16121126"/>
    <w:lvl w:ilvl="0" w:tplc="403A4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AB"/>
    <w:rsid w:val="000C6AF4"/>
    <w:rsid w:val="000E47A3"/>
    <w:rsid w:val="00156877"/>
    <w:rsid w:val="001752B5"/>
    <w:rsid w:val="0019339A"/>
    <w:rsid w:val="001A7E42"/>
    <w:rsid w:val="002464B1"/>
    <w:rsid w:val="00263A77"/>
    <w:rsid w:val="00311B84"/>
    <w:rsid w:val="003462FD"/>
    <w:rsid w:val="003A4247"/>
    <w:rsid w:val="003F24F6"/>
    <w:rsid w:val="003F3CA8"/>
    <w:rsid w:val="0047603E"/>
    <w:rsid w:val="00483DDC"/>
    <w:rsid w:val="005A28BB"/>
    <w:rsid w:val="0062119E"/>
    <w:rsid w:val="00621852"/>
    <w:rsid w:val="0078239D"/>
    <w:rsid w:val="007918F5"/>
    <w:rsid w:val="007A6B84"/>
    <w:rsid w:val="007C478D"/>
    <w:rsid w:val="00980E14"/>
    <w:rsid w:val="00B3555F"/>
    <w:rsid w:val="00B91E58"/>
    <w:rsid w:val="00CB28AB"/>
    <w:rsid w:val="00CE544B"/>
    <w:rsid w:val="00D028ED"/>
    <w:rsid w:val="00D10A36"/>
    <w:rsid w:val="00D40AE8"/>
    <w:rsid w:val="00D40F2D"/>
    <w:rsid w:val="00DE0BB2"/>
    <w:rsid w:val="00DF37FA"/>
    <w:rsid w:val="00F17583"/>
    <w:rsid w:val="00F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C22B-A579-4040-A98C-862E3E82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Kovanec</dc:creator>
  <cp:lastModifiedBy>Flodrman, Vaclav (VFF1)</cp:lastModifiedBy>
  <cp:revision>5</cp:revision>
  <cp:lastPrinted>2015-06-11T12:51:00Z</cp:lastPrinted>
  <dcterms:created xsi:type="dcterms:W3CDTF">2015-06-04T11:29:00Z</dcterms:created>
  <dcterms:modified xsi:type="dcterms:W3CDTF">2015-06-11T12:53:00Z</dcterms:modified>
</cp:coreProperties>
</file>